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41563" w14:textId="7D1E0F15" w:rsidR="003335FA" w:rsidRPr="00DB6C01" w:rsidRDefault="003335FA" w:rsidP="003335FA">
      <w:pPr>
        <w:pBdr>
          <w:top w:val="single" w:sz="6" w:space="4" w:color="auto"/>
          <w:left w:val="single" w:sz="6" w:space="4" w:color="auto"/>
          <w:bottom w:val="single" w:sz="6" w:space="4" w:color="auto"/>
          <w:right w:val="single" w:sz="6" w:space="4" w:color="auto"/>
        </w:pBdr>
        <w:ind w:left="1134" w:right="1134"/>
        <w:jc w:val="center"/>
        <w:rPr>
          <w:rFonts w:ascii="Arial Gras" w:hAnsi="Arial Gras"/>
          <w:b/>
          <w:caps/>
        </w:rPr>
      </w:pPr>
      <w:r w:rsidRPr="00DB6C01">
        <w:rPr>
          <w:rFonts w:ascii="Arial Gras" w:hAnsi="Arial Gras"/>
          <w:b/>
          <w:caps/>
        </w:rPr>
        <w:t>Annexe n°</w:t>
      </w:r>
      <w:r>
        <w:rPr>
          <w:rFonts w:ascii="Arial Gras" w:hAnsi="Arial Gras"/>
          <w:b/>
          <w:caps/>
        </w:rPr>
        <w:t xml:space="preserve"> </w:t>
      </w:r>
      <w:r>
        <w:rPr>
          <w:rFonts w:ascii="Arial Gras" w:hAnsi="Arial Gras"/>
          <w:b/>
          <w:caps/>
        </w:rPr>
        <w:t>5</w:t>
      </w:r>
      <w:r>
        <w:rPr>
          <w:rFonts w:ascii="Arial Gras" w:hAnsi="Arial Gras"/>
          <w:b/>
          <w:caps/>
        </w:rPr>
        <w:t xml:space="preserve"> </w:t>
      </w:r>
    </w:p>
    <w:p w14:paraId="7615323B" w14:textId="77777777" w:rsidR="003335FA" w:rsidRPr="002E2938" w:rsidRDefault="003335FA" w:rsidP="003335FA">
      <w:pPr>
        <w:pBdr>
          <w:top w:val="single" w:sz="6" w:space="4" w:color="auto"/>
          <w:left w:val="single" w:sz="6" w:space="4" w:color="auto"/>
          <w:bottom w:val="single" w:sz="6" w:space="4" w:color="auto"/>
          <w:right w:val="single" w:sz="6" w:space="4" w:color="auto"/>
        </w:pBdr>
        <w:spacing w:before="120"/>
        <w:ind w:left="1134" w:right="1134"/>
        <w:jc w:val="center"/>
        <w:rPr>
          <w:b/>
          <w:szCs w:val="22"/>
        </w:rPr>
      </w:pPr>
      <w:r w:rsidRPr="002E2938">
        <w:rPr>
          <w:b/>
          <w:szCs w:val="22"/>
        </w:rPr>
        <w:t xml:space="preserve">SPECIFICATIONS POUR </w:t>
      </w:r>
      <w:smartTag w:uri="urn:schemas-microsoft-com:office:smarttags" w:element="country-region">
        <w:smartTagPr>
          <w:attr w:name="ProductID" w:val="LA LIVRAISON D'APPAREILS"/>
        </w:smartTagPr>
        <w:r w:rsidRPr="002E2938">
          <w:rPr>
            <w:b/>
            <w:szCs w:val="22"/>
          </w:rPr>
          <w:t>LA LIVRAISON D'APPAREILS</w:t>
        </w:r>
      </w:smartTag>
    </w:p>
    <w:p w14:paraId="2634F546" w14:textId="77777777" w:rsidR="003335FA" w:rsidRPr="002E2938" w:rsidRDefault="003335FA" w:rsidP="003335FA">
      <w:pPr>
        <w:pBdr>
          <w:top w:val="single" w:sz="6" w:space="4" w:color="auto"/>
          <w:left w:val="single" w:sz="6" w:space="4" w:color="auto"/>
          <w:bottom w:val="single" w:sz="6" w:space="4" w:color="auto"/>
          <w:right w:val="single" w:sz="6" w:space="4" w:color="auto"/>
        </w:pBdr>
        <w:ind w:left="1134" w:right="1134"/>
        <w:jc w:val="center"/>
        <w:rPr>
          <w:b/>
          <w:szCs w:val="22"/>
        </w:rPr>
      </w:pPr>
      <w:r w:rsidRPr="002E2938">
        <w:rPr>
          <w:b/>
          <w:szCs w:val="22"/>
        </w:rPr>
        <w:t>OU D'EQUIPEMENTS ELECTRIQUES AU CEA/Grenoble</w:t>
      </w:r>
    </w:p>
    <w:p w14:paraId="58B25160" w14:textId="77777777" w:rsidR="003335FA" w:rsidRDefault="003335FA" w:rsidP="003335FA"/>
    <w:p w14:paraId="4BE8ACA3" w14:textId="77777777" w:rsidR="003335FA" w:rsidRDefault="003335FA" w:rsidP="003335FA">
      <w:pPr>
        <w:rPr>
          <w:rFonts w:cs="Arial"/>
          <w:b/>
          <w:u w:val="single"/>
        </w:rPr>
      </w:pPr>
      <w:r>
        <w:rPr>
          <w:rFonts w:cs="Arial"/>
          <w:b/>
          <w:u w:val="single"/>
        </w:rPr>
        <w:t xml:space="preserve">1. PRINCIPE DE </w:t>
      </w:r>
      <w:smartTag w:uri="urn:schemas-microsoft-com:office:smarttags" w:element="country-region">
        <w:smartTagPr>
          <w:attr w:name="ProductID" w:val="LA DISTRIBUTION SUR"/>
        </w:smartTagPr>
        <w:r>
          <w:rPr>
            <w:rFonts w:cs="Arial"/>
            <w:b/>
            <w:u w:val="single"/>
          </w:rPr>
          <w:t>LA DISTRIBUTION SUR</w:t>
        </w:r>
      </w:smartTag>
      <w:r>
        <w:rPr>
          <w:rFonts w:cs="Arial"/>
          <w:b/>
          <w:u w:val="single"/>
        </w:rPr>
        <w:t xml:space="preserve"> LE SITE DU CEA/Grenoble</w:t>
      </w:r>
    </w:p>
    <w:p w14:paraId="3833BE1C" w14:textId="77777777" w:rsidR="003335FA" w:rsidRDefault="003335FA" w:rsidP="003335FA">
      <w:pPr>
        <w:ind w:left="284" w:hanging="284"/>
        <w:jc w:val="both"/>
        <w:rPr>
          <w:rFonts w:cs="Arial"/>
          <w:b/>
          <w:sz w:val="18"/>
        </w:rPr>
      </w:pPr>
      <w:r>
        <w:rPr>
          <w:rFonts w:cs="Arial"/>
          <w:b/>
          <w:sz w:val="18"/>
        </w:rPr>
        <w:t>1.1</w:t>
      </w:r>
      <w:r>
        <w:rPr>
          <w:rFonts w:cs="Arial"/>
          <w:b/>
          <w:sz w:val="18"/>
        </w:rPr>
        <w:tab/>
        <w:t>Réseau HT</w:t>
      </w:r>
    </w:p>
    <w:p w14:paraId="34110A4B" w14:textId="77777777" w:rsidR="003335FA" w:rsidRDefault="003335FA" w:rsidP="003335FA">
      <w:pPr>
        <w:jc w:val="both"/>
        <w:rPr>
          <w:rFonts w:cs="Arial"/>
          <w:sz w:val="18"/>
        </w:rPr>
      </w:pPr>
      <w:r>
        <w:rPr>
          <w:rFonts w:cs="Arial"/>
          <w:sz w:val="18"/>
        </w:rPr>
        <w:t>Triphasé 15 000 V - 50 Hz</w:t>
      </w:r>
    </w:p>
    <w:p w14:paraId="0CC4BC16" w14:textId="77777777" w:rsidR="003335FA" w:rsidRDefault="003335FA" w:rsidP="003335FA">
      <w:pPr>
        <w:jc w:val="both"/>
        <w:rPr>
          <w:rFonts w:cs="Arial"/>
          <w:sz w:val="18"/>
        </w:rPr>
      </w:pPr>
      <w:r>
        <w:rPr>
          <w:rFonts w:cs="Arial"/>
          <w:sz w:val="18"/>
        </w:rPr>
        <w:t>Neutre à la terre par bobine de point neutre</w:t>
      </w:r>
    </w:p>
    <w:p w14:paraId="72704D7D" w14:textId="77777777" w:rsidR="003335FA" w:rsidRDefault="003335FA" w:rsidP="003335FA">
      <w:pPr>
        <w:tabs>
          <w:tab w:val="left" w:pos="1440"/>
        </w:tabs>
        <w:jc w:val="both"/>
        <w:rPr>
          <w:rFonts w:cs="Arial"/>
          <w:sz w:val="18"/>
        </w:rPr>
      </w:pPr>
      <w:r>
        <w:rPr>
          <w:rFonts w:cs="Arial"/>
          <w:sz w:val="18"/>
        </w:rPr>
        <w:tab/>
        <w:t>. Depuis un transformateur 225/15 kV P = 80 MVA</w:t>
      </w:r>
    </w:p>
    <w:p w14:paraId="5959A8C6" w14:textId="77777777" w:rsidR="003335FA" w:rsidRDefault="003335FA" w:rsidP="003335FA">
      <w:pPr>
        <w:tabs>
          <w:tab w:val="left" w:pos="1440"/>
        </w:tabs>
        <w:jc w:val="both"/>
        <w:rPr>
          <w:rFonts w:cs="Arial"/>
          <w:sz w:val="18"/>
        </w:rPr>
      </w:pPr>
      <w:r>
        <w:rPr>
          <w:rFonts w:cs="Arial"/>
          <w:sz w:val="18"/>
        </w:rPr>
        <w:tab/>
        <w:t xml:space="preserve">. Intensité de court-circuit : </w:t>
      </w:r>
      <w:smartTag w:uri="urn:schemas-microsoft-com:office:smarttags" w:element="metricconverter">
        <w:smartTagPr>
          <w:attr w:name="ProductID" w:val="7 041 A"/>
        </w:smartTagPr>
        <w:r>
          <w:rPr>
            <w:rFonts w:cs="Arial"/>
            <w:sz w:val="18"/>
          </w:rPr>
          <w:t>7 041 A</w:t>
        </w:r>
      </w:smartTag>
    </w:p>
    <w:p w14:paraId="5FAC9137" w14:textId="77777777" w:rsidR="003335FA" w:rsidRDefault="003335FA" w:rsidP="003335FA">
      <w:pPr>
        <w:tabs>
          <w:tab w:val="left" w:pos="1440"/>
        </w:tabs>
        <w:jc w:val="both"/>
        <w:rPr>
          <w:rFonts w:cs="Arial"/>
          <w:sz w:val="18"/>
        </w:rPr>
      </w:pPr>
      <w:r>
        <w:rPr>
          <w:rFonts w:cs="Arial"/>
          <w:sz w:val="18"/>
        </w:rPr>
        <w:tab/>
        <w:t>. Batterie de condensateurs de 7 272 kVa</w:t>
      </w:r>
    </w:p>
    <w:p w14:paraId="7A4BCA49" w14:textId="77777777" w:rsidR="003335FA" w:rsidRDefault="003335FA" w:rsidP="003335FA">
      <w:pPr>
        <w:ind w:left="284" w:hanging="284"/>
        <w:jc w:val="both"/>
        <w:rPr>
          <w:rFonts w:cs="Arial"/>
          <w:b/>
          <w:sz w:val="18"/>
        </w:rPr>
      </w:pPr>
    </w:p>
    <w:p w14:paraId="489C5485" w14:textId="77777777" w:rsidR="003335FA" w:rsidRDefault="003335FA" w:rsidP="003335FA">
      <w:pPr>
        <w:ind w:left="284" w:hanging="284"/>
        <w:jc w:val="both"/>
        <w:rPr>
          <w:rFonts w:cs="Arial"/>
          <w:b/>
          <w:sz w:val="18"/>
        </w:rPr>
      </w:pPr>
      <w:r>
        <w:rPr>
          <w:rFonts w:cs="Arial"/>
          <w:b/>
          <w:sz w:val="18"/>
        </w:rPr>
        <w:t>1.2</w:t>
      </w:r>
      <w:r>
        <w:rPr>
          <w:rFonts w:cs="Arial"/>
          <w:b/>
          <w:sz w:val="18"/>
        </w:rPr>
        <w:tab/>
        <w:t>Réseau BT</w:t>
      </w:r>
    </w:p>
    <w:p w14:paraId="306351DA" w14:textId="77777777" w:rsidR="003335FA" w:rsidRDefault="003335FA" w:rsidP="003335FA">
      <w:pPr>
        <w:tabs>
          <w:tab w:val="left" w:pos="1440"/>
        </w:tabs>
        <w:jc w:val="both"/>
        <w:rPr>
          <w:rFonts w:cs="Arial"/>
          <w:sz w:val="18"/>
        </w:rPr>
      </w:pPr>
      <w:r>
        <w:rPr>
          <w:rFonts w:cs="Arial"/>
          <w:sz w:val="18"/>
        </w:rPr>
        <w:t>Triphasé 400 V depuis des postes 15 000/400 V sur boucle 15 kV.</w:t>
      </w:r>
    </w:p>
    <w:p w14:paraId="6D47E25F" w14:textId="77777777" w:rsidR="003335FA" w:rsidRDefault="003335FA" w:rsidP="003335FA">
      <w:pPr>
        <w:tabs>
          <w:tab w:val="left" w:pos="1440"/>
        </w:tabs>
        <w:jc w:val="both"/>
        <w:rPr>
          <w:rFonts w:cs="Arial"/>
          <w:sz w:val="18"/>
        </w:rPr>
      </w:pPr>
      <w:r>
        <w:rPr>
          <w:rFonts w:cs="Arial"/>
          <w:sz w:val="18"/>
        </w:rPr>
        <w:t>Régime de neutre :</w:t>
      </w:r>
    </w:p>
    <w:p w14:paraId="79C44FF8" w14:textId="77777777" w:rsidR="003335FA" w:rsidRDefault="003335FA" w:rsidP="003335FA">
      <w:pPr>
        <w:tabs>
          <w:tab w:val="left" w:pos="1440"/>
          <w:tab w:val="left" w:pos="3312"/>
        </w:tabs>
        <w:jc w:val="both"/>
        <w:rPr>
          <w:rFonts w:cs="Arial"/>
          <w:sz w:val="18"/>
        </w:rPr>
      </w:pPr>
      <w:r>
        <w:rPr>
          <w:rFonts w:cs="Arial"/>
          <w:sz w:val="18"/>
        </w:rPr>
        <w:t>- 2 régimes coexistent sur le site</w:t>
      </w:r>
      <w:r>
        <w:rPr>
          <w:rFonts w:cs="Arial"/>
          <w:sz w:val="18"/>
        </w:rPr>
        <w:tab/>
        <w:t>IT - neutre isolé distribué</w:t>
      </w:r>
    </w:p>
    <w:p w14:paraId="7B3CC7DD" w14:textId="77777777" w:rsidR="003335FA" w:rsidRDefault="003335FA" w:rsidP="003335FA">
      <w:pPr>
        <w:tabs>
          <w:tab w:val="left" w:pos="3312"/>
        </w:tabs>
        <w:jc w:val="both"/>
        <w:rPr>
          <w:rFonts w:cs="Arial"/>
          <w:sz w:val="18"/>
        </w:rPr>
      </w:pPr>
      <w:r>
        <w:rPr>
          <w:rFonts w:cs="Arial"/>
          <w:sz w:val="18"/>
        </w:rPr>
        <w:tab/>
        <w:t>TN - neutre à la terre</w:t>
      </w:r>
    </w:p>
    <w:p w14:paraId="65CC6357" w14:textId="77777777" w:rsidR="003335FA" w:rsidRDefault="003335FA" w:rsidP="003335FA">
      <w:pPr>
        <w:ind w:left="709" w:hanging="709"/>
        <w:rPr>
          <w:rFonts w:cs="Arial"/>
          <w:b/>
          <w:sz w:val="18"/>
        </w:rPr>
      </w:pPr>
      <w:r>
        <w:rPr>
          <w:rFonts w:cs="Arial"/>
          <w:b/>
          <w:sz w:val="18"/>
        </w:rPr>
        <w:t>NOTA :</w:t>
      </w:r>
      <w:r>
        <w:rPr>
          <w:rFonts w:cs="Arial"/>
          <w:b/>
          <w:sz w:val="18"/>
        </w:rPr>
        <w:tab/>
      </w:r>
      <w:r>
        <w:rPr>
          <w:rFonts w:cs="Arial"/>
          <w:b/>
          <w:i/>
          <w:sz w:val="18"/>
        </w:rPr>
        <w:t>Il appartient au fournisseur avant mise en fabrication des équipements de se faire préciser par le donneur d'ordre le régime de neutre et la tension d'alimentation du bâtiment où sera implanté le matériel</w:t>
      </w:r>
      <w:r>
        <w:rPr>
          <w:rFonts w:cs="Arial"/>
          <w:b/>
          <w:sz w:val="18"/>
        </w:rPr>
        <w:t>.</w:t>
      </w:r>
    </w:p>
    <w:p w14:paraId="6D0BFCC2" w14:textId="77777777" w:rsidR="003335FA" w:rsidRDefault="003335FA" w:rsidP="003335FA">
      <w:pPr>
        <w:tabs>
          <w:tab w:val="left" w:pos="1440"/>
        </w:tabs>
        <w:jc w:val="both"/>
        <w:rPr>
          <w:rFonts w:cs="Arial"/>
          <w:sz w:val="18"/>
        </w:rPr>
      </w:pPr>
    </w:p>
    <w:p w14:paraId="7FEC9DDA" w14:textId="77777777" w:rsidR="003335FA" w:rsidRDefault="003335FA" w:rsidP="003335FA">
      <w:pPr>
        <w:rPr>
          <w:rFonts w:cs="Arial"/>
          <w:b/>
          <w:u w:val="single"/>
        </w:rPr>
      </w:pPr>
      <w:r>
        <w:rPr>
          <w:rFonts w:cs="Arial"/>
          <w:b/>
          <w:u w:val="single"/>
        </w:rPr>
        <w:t>2. DISPOSITIONS GENERALES</w:t>
      </w:r>
    </w:p>
    <w:p w14:paraId="3370AC4E" w14:textId="77777777" w:rsidR="003335FA" w:rsidRDefault="003335FA" w:rsidP="003335FA">
      <w:pPr>
        <w:ind w:left="284" w:hanging="284"/>
        <w:jc w:val="both"/>
        <w:rPr>
          <w:rFonts w:cs="Arial"/>
          <w:b/>
          <w:sz w:val="18"/>
        </w:rPr>
      </w:pPr>
      <w:r>
        <w:rPr>
          <w:rFonts w:cs="Arial"/>
          <w:b/>
          <w:sz w:val="18"/>
        </w:rPr>
        <w:t>2.1</w:t>
      </w:r>
      <w:r>
        <w:rPr>
          <w:rFonts w:cs="Arial"/>
          <w:b/>
          <w:sz w:val="18"/>
        </w:rPr>
        <w:tab/>
        <w:t>Conformité aux normes et décret en vigueur</w:t>
      </w:r>
    </w:p>
    <w:p w14:paraId="048F0CC6" w14:textId="77777777" w:rsidR="003335FA" w:rsidRDefault="003335FA" w:rsidP="003335FA">
      <w:pPr>
        <w:tabs>
          <w:tab w:val="left" w:pos="1440"/>
        </w:tabs>
        <w:jc w:val="both"/>
        <w:rPr>
          <w:rFonts w:cs="Arial"/>
          <w:sz w:val="18"/>
        </w:rPr>
      </w:pPr>
      <w:r>
        <w:rPr>
          <w:rFonts w:cs="Arial"/>
          <w:sz w:val="18"/>
        </w:rPr>
        <w:t>L'ensemble du matériel devra satisfaire aux Normes Françaises et décrets en vigueur, particulièrement au décret du 14 novembre 1988 sur la protection des travailleurs (régime protection du neutre, interconnexion des masses métalliques, défaut d'isolement, protection des travailleurs contre des masses mises accidentellement sous tension, protection contre les contacts directs avec des pièces sous tension).</w:t>
      </w:r>
    </w:p>
    <w:p w14:paraId="7EE9B2A3" w14:textId="77777777" w:rsidR="003335FA" w:rsidRDefault="003335FA" w:rsidP="003335FA">
      <w:pPr>
        <w:tabs>
          <w:tab w:val="left" w:pos="1440"/>
        </w:tabs>
        <w:jc w:val="both"/>
        <w:rPr>
          <w:rFonts w:cs="Arial"/>
          <w:sz w:val="18"/>
        </w:rPr>
      </w:pPr>
      <w:r>
        <w:rPr>
          <w:rFonts w:cs="Arial"/>
          <w:sz w:val="18"/>
        </w:rPr>
        <w:t xml:space="preserve">Le câblage </w:t>
      </w:r>
      <w:r>
        <w:rPr>
          <w:rFonts w:cs="Arial"/>
          <w:sz w:val="18"/>
          <w:u w:val="single"/>
        </w:rPr>
        <w:t>basse tension</w:t>
      </w:r>
      <w:r>
        <w:rPr>
          <w:rFonts w:cs="Arial"/>
          <w:sz w:val="18"/>
        </w:rPr>
        <w:t xml:space="preserve"> sera conforme à </w:t>
      </w:r>
      <w:smartTag w:uri="urn:schemas-microsoft-com:office:smarttags" w:element="country-region">
        <w:smartTagPr>
          <w:attr w:name="ProductID" w:val="la NFC"/>
        </w:smartTagPr>
        <w:r>
          <w:rPr>
            <w:rFonts w:cs="Arial"/>
            <w:sz w:val="18"/>
          </w:rPr>
          <w:t>la NFC</w:t>
        </w:r>
      </w:smartTag>
      <w:r>
        <w:rPr>
          <w:rFonts w:cs="Arial"/>
          <w:sz w:val="18"/>
        </w:rPr>
        <w:t xml:space="preserve"> 15.100 et décrets d'application.</w:t>
      </w:r>
    </w:p>
    <w:p w14:paraId="66770595" w14:textId="77777777" w:rsidR="003335FA" w:rsidRDefault="003335FA" w:rsidP="003335FA">
      <w:pPr>
        <w:tabs>
          <w:tab w:val="left" w:pos="1440"/>
        </w:tabs>
        <w:jc w:val="both"/>
        <w:rPr>
          <w:rFonts w:cs="Arial"/>
          <w:sz w:val="18"/>
        </w:rPr>
      </w:pPr>
      <w:r>
        <w:rPr>
          <w:rFonts w:cs="Arial"/>
          <w:sz w:val="18"/>
        </w:rPr>
        <w:t xml:space="preserve">Pour les équipements mettant en </w:t>
      </w:r>
      <w:proofErr w:type="spellStart"/>
      <w:r>
        <w:rPr>
          <w:rFonts w:cs="Arial"/>
          <w:sz w:val="18"/>
        </w:rPr>
        <w:t>oeuvre</w:t>
      </w:r>
      <w:proofErr w:type="spellEnd"/>
      <w:r>
        <w:rPr>
          <w:rFonts w:cs="Arial"/>
          <w:sz w:val="18"/>
        </w:rPr>
        <w:t xml:space="preserve"> </w:t>
      </w:r>
      <w:r>
        <w:rPr>
          <w:rFonts w:cs="Arial"/>
          <w:sz w:val="18"/>
          <w:u w:val="single"/>
        </w:rPr>
        <w:t>la haute tension</w:t>
      </w:r>
      <w:r>
        <w:rPr>
          <w:rFonts w:cs="Arial"/>
          <w:sz w:val="18"/>
        </w:rPr>
        <w:t>, on s'assurera particulièrement de la mise en place des dispositifs d'asservissement par serrures, capots de protection, de l'élaboration des consignes d'exploitation, de l'habilitation du personnel intervenant.</w:t>
      </w:r>
    </w:p>
    <w:p w14:paraId="7F1E1465" w14:textId="77777777" w:rsidR="003335FA" w:rsidRDefault="003335FA" w:rsidP="003335FA">
      <w:pPr>
        <w:rPr>
          <w:rFonts w:cs="Arial"/>
          <w:b/>
          <w:sz w:val="18"/>
        </w:rPr>
      </w:pPr>
    </w:p>
    <w:p w14:paraId="40015CC7" w14:textId="77777777" w:rsidR="003335FA" w:rsidRDefault="003335FA" w:rsidP="003335FA">
      <w:pPr>
        <w:ind w:left="284" w:hanging="284"/>
        <w:jc w:val="both"/>
        <w:rPr>
          <w:rFonts w:cs="Arial"/>
          <w:b/>
          <w:sz w:val="18"/>
        </w:rPr>
      </w:pPr>
      <w:r>
        <w:rPr>
          <w:rFonts w:cs="Arial"/>
          <w:b/>
          <w:sz w:val="18"/>
        </w:rPr>
        <w:t>2.2</w:t>
      </w:r>
      <w:r>
        <w:rPr>
          <w:rFonts w:cs="Arial"/>
          <w:b/>
          <w:sz w:val="18"/>
        </w:rPr>
        <w:tab/>
        <w:t>Raccordement basse tension des appareils amovibles (rack, pupitre, petit appareillage...)</w:t>
      </w:r>
    </w:p>
    <w:p w14:paraId="0F512253" w14:textId="77777777" w:rsidR="003335FA" w:rsidRDefault="003335FA" w:rsidP="003335FA">
      <w:pPr>
        <w:tabs>
          <w:tab w:val="left" w:pos="1440"/>
        </w:tabs>
        <w:jc w:val="both"/>
        <w:rPr>
          <w:rFonts w:cs="Arial"/>
          <w:sz w:val="18"/>
        </w:rPr>
      </w:pPr>
      <w:r>
        <w:rPr>
          <w:rFonts w:cs="Arial"/>
          <w:sz w:val="18"/>
        </w:rPr>
        <w:t xml:space="preserve">L'utilisation du fil </w:t>
      </w:r>
      <w:proofErr w:type="spellStart"/>
      <w:r>
        <w:rPr>
          <w:rFonts w:cs="Arial"/>
          <w:sz w:val="18"/>
        </w:rPr>
        <w:t>scindex</w:t>
      </w:r>
      <w:proofErr w:type="spellEnd"/>
      <w:r>
        <w:rPr>
          <w:rFonts w:cs="Arial"/>
          <w:sz w:val="18"/>
        </w:rPr>
        <w:t xml:space="preserve"> est interdite.</w:t>
      </w:r>
    </w:p>
    <w:p w14:paraId="369E9070" w14:textId="77777777" w:rsidR="003335FA" w:rsidRDefault="003335FA" w:rsidP="003335FA">
      <w:pPr>
        <w:tabs>
          <w:tab w:val="left" w:pos="1440"/>
        </w:tabs>
        <w:jc w:val="both"/>
        <w:rPr>
          <w:rFonts w:cs="Arial"/>
          <w:sz w:val="18"/>
        </w:rPr>
      </w:pPr>
      <w:r>
        <w:rPr>
          <w:rFonts w:cs="Arial"/>
          <w:sz w:val="18"/>
        </w:rPr>
        <w:t>Tous les appareils doivent être alimentés par câble comportant un conducteur de protection incorporé.</w:t>
      </w:r>
    </w:p>
    <w:p w14:paraId="7C17DAB2" w14:textId="77777777" w:rsidR="003335FA" w:rsidRDefault="003335FA" w:rsidP="003335FA">
      <w:pPr>
        <w:tabs>
          <w:tab w:val="left" w:pos="1440"/>
        </w:tabs>
        <w:jc w:val="both"/>
        <w:rPr>
          <w:rFonts w:cs="Arial"/>
          <w:sz w:val="18"/>
        </w:rPr>
      </w:pPr>
      <w:r>
        <w:rPr>
          <w:rFonts w:cs="Arial"/>
          <w:sz w:val="18"/>
        </w:rPr>
        <w:t>Lorsqu'il est fait usage de connecteurs, les parties nues sous-tension doivent être inaccessibles.</w:t>
      </w:r>
    </w:p>
    <w:p w14:paraId="3A2DDFD7" w14:textId="77777777" w:rsidR="003335FA" w:rsidRDefault="003335FA" w:rsidP="003335FA">
      <w:pPr>
        <w:tabs>
          <w:tab w:val="left" w:pos="1440"/>
        </w:tabs>
        <w:jc w:val="both"/>
        <w:rPr>
          <w:rFonts w:cs="Arial"/>
          <w:sz w:val="18"/>
        </w:rPr>
      </w:pPr>
    </w:p>
    <w:p w14:paraId="0CF11AA4" w14:textId="77777777" w:rsidR="003335FA" w:rsidRDefault="003335FA" w:rsidP="003335FA">
      <w:pPr>
        <w:ind w:left="284" w:hanging="284"/>
        <w:jc w:val="both"/>
        <w:rPr>
          <w:rFonts w:cs="Arial"/>
          <w:b/>
          <w:sz w:val="18"/>
        </w:rPr>
      </w:pPr>
      <w:r>
        <w:rPr>
          <w:rFonts w:cs="Arial"/>
          <w:b/>
          <w:sz w:val="18"/>
        </w:rPr>
        <w:t>2.3</w:t>
      </w:r>
      <w:r>
        <w:rPr>
          <w:rFonts w:cs="Arial"/>
          <w:b/>
          <w:sz w:val="18"/>
        </w:rPr>
        <w:tab/>
        <w:t>Isolement</w:t>
      </w:r>
    </w:p>
    <w:p w14:paraId="1897CFC3" w14:textId="77777777" w:rsidR="003335FA" w:rsidRDefault="003335FA" w:rsidP="003335FA">
      <w:pPr>
        <w:tabs>
          <w:tab w:val="left" w:pos="1440"/>
        </w:tabs>
        <w:jc w:val="both"/>
        <w:rPr>
          <w:rFonts w:cs="Arial"/>
          <w:sz w:val="18"/>
        </w:rPr>
      </w:pPr>
      <w:r>
        <w:rPr>
          <w:rFonts w:cs="Arial"/>
          <w:sz w:val="18"/>
        </w:rPr>
        <w:t xml:space="preserve">Les circuits basse tension auront un isolement supérieur à </w:t>
      </w:r>
      <w:smartTag w:uri="urn:schemas-microsoft-com:office:smarttags" w:element="metricconverter">
        <w:smartTagPr>
          <w:attr w:name="ProductID" w:val="0,5 M"/>
        </w:smartTagPr>
        <w:r>
          <w:rPr>
            <w:rFonts w:cs="Arial"/>
            <w:sz w:val="18"/>
          </w:rPr>
          <w:t>0,5 M</w:t>
        </w:r>
      </w:smartTag>
      <w:r>
        <w:rPr>
          <w:rFonts w:cs="Arial"/>
          <w:sz w:val="18"/>
        </w:rPr>
        <w:fldChar w:fldCharType="begin"/>
      </w:r>
      <w:r>
        <w:rPr>
          <w:rFonts w:cs="Arial"/>
          <w:sz w:val="18"/>
        </w:rPr>
        <w:instrText>SYMBOL 87 \f "Symbol"</w:instrText>
      </w:r>
      <w:r>
        <w:rPr>
          <w:rFonts w:cs="Arial"/>
          <w:sz w:val="18"/>
        </w:rPr>
        <w:fldChar w:fldCharType="end"/>
      </w:r>
      <w:r>
        <w:rPr>
          <w:rFonts w:cs="Arial"/>
          <w:sz w:val="18"/>
        </w:rPr>
        <w:t xml:space="preserve"> sous 500 V continu.</w:t>
      </w:r>
    </w:p>
    <w:p w14:paraId="130A1893" w14:textId="77777777" w:rsidR="003335FA" w:rsidRDefault="003335FA" w:rsidP="003335FA">
      <w:pPr>
        <w:tabs>
          <w:tab w:val="left" w:pos="1440"/>
        </w:tabs>
        <w:jc w:val="both"/>
        <w:rPr>
          <w:rFonts w:cs="Arial"/>
          <w:sz w:val="18"/>
        </w:rPr>
      </w:pPr>
    </w:p>
    <w:p w14:paraId="055D83BE" w14:textId="77777777" w:rsidR="003335FA" w:rsidRDefault="003335FA" w:rsidP="003335FA">
      <w:pPr>
        <w:ind w:left="284" w:hanging="284"/>
        <w:jc w:val="both"/>
        <w:rPr>
          <w:rFonts w:cs="Arial"/>
          <w:b/>
          <w:sz w:val="18"/>
        </w:rPr>
      </w:pPr>
      <w:r>
        <w:rPr>
          <w:rFonts w:cs="Arial"/>
          <w:b/>
          <w:sz w:val="18"/>
        </w:rPr>
        <w:t>2.4</w:t>
      </w:r>
      <w:r>
        <w:rPr>
          <w:rFonts w:cs="Arial"/>
          <w:b/>
          <w:sz w:val="18"/>
        </w:rPr>
        <w:tab/>
        <w:t>Risques d'incendie</w:t>
      </w:r>
    </w:p>
    <w:p w14:paraId="6F93B64F" w14:textId="77777777" w:rsidR="003335FA" w:rsidRDefault="003335FA" w:rsidP="003335FA">
      <w:pPr>
        <w:tabs>
          <w:tab w:val="left" w:pos="1440"/>
        </w:tabs>
        <w:jc w:val="both"/>
        <w:rPr>
          <w:rFonts w:cs="Arial"/>
          <w:sz w:val="18"/>
        </w:rPr>
      </w:pPr>
      <w:r>
        <w:rPr>
          <w:rFonts w:cs="Arial"/>
          <w:sz w:val="18"/>
        </w:rPr>
        <w:t>Si le diélectrique est combustible, il est obligatoire de disposer d'une sécurité conforme aux prescriptions du décret du 14.11.88,   article 42.4.</w:t>
      </w:r>
    </w:p>
    <w:p w14:paraId="10C5EDF0" w14:textId="77777777" w:rsidR="003335FA" w:rsidRDefault="003335FA" w:rsidP="003335FA">
      <w:pPr>
        <w:tabs>
          <w:tab w:val="left" w:pos="1440"/>
        </w:tabs>
        <w:jc w:val="both"/>
        <w:rPr>
          <w:rFonts w:cs="Arial"/>
          <w:sz w:val="18"/>
        </w:rPr>
      </w:pPr>
      <w:r>
        <w:rPr>
          <w:rFonts w:cs="Arial"/>
          <w:sz w:val="18"/>
        </w:rPr>
        <w:t>Pour les transformateurs ou autre appareillage contenant un diélectrique liquide, l'usage du PCB (pyralène) est interdit.</w:t>
      </w:r>
    </w:p>
    <w:p w14:paraId="1445BFC5" w14:textId="77777777" w:rsidR="003335FA" w:rsidRDefault="003335FA" w:rsidP="003335FA">
      <w:pPr>
        <w:tabs>
          <w:tab w:val="left" w:pos="1440"/>
        </w:tabs>
        <w:jc w:val="both"/>
        <w:rPr>
          <w:rFonts w:cs="Arial"/>
          <w:sz w:val="18"/>
        </w:rPr>
      </w:pPr>
    </w:p>
    <w:p w14:paraId="52DAA927" w14:textId="77777777" w:rsidR="003335FA" w:rsidRDefault="003335FA" w:rsidP="003335FA">
      <w:pPr>
        <w:rPr>
          <w:rFonts w:cs="Arial"/>
          <w:b/>
          <w:u w:val="single"/>
        </w:rPr>
      </w:pPr>
      <w:r>
        <w:rPr>
          <w:rFonts w:cs="Arial"/>
          <w:b/>
          <w:u w:val="single"/>
        </w:rPr>
        <w:t>3. DISPOSITIONS PARTICULIERES</w:t>
      </w:r>
    </w:p>
    <w:p w14:paraId="29982D0A" w14:textId="77777777" w:rsidR="003335FA" w:rsidRDefault="003335FA" w:rsidP="003335FA">
      <w:pPr>
        <w:ind w:left="284" w:hanging="284"/>
        <w:jc w:val="both"/>
        <w:rPr>
          <w:rFonts w:cs="Arial"/>
          <w:b/>
          <w:sz w:val="18"/>
        </w:rPr>
      </w:pPr>
      <w:r>
        <w:rPr>
          <w:rFonts w:cs="Arial"/>
          <w:b/>
          <w:sz w:val="18"/>
        </w:rPr>
        <w:t>3.1</w:t>
      </w:r>
      <w:r>
        <w:rPr>
          <w:rFonts w:cs="Arial"/>
          <w:b/>
          <w:sz w:val="18"/>
        </w:rPr>
        <w:tab/>
        <w:t>Point de coupure</w:t>
      </w:r>
    </w:p>
    <w:p w14:paraId="4E049360" w14:textId="77777777" w:rsidR="003335FA" w:rsidRDefault="003335FA" w:rsidP="003335FA">
      <w:pPr>
        <w:tabs>
          <w:tab w:val="left" w:pos="1440"/>
        </w:tabs>
        <w:jc w:val="both"/>
        <w:rPr>
          <w:rFonts w:cs="Arial"/>
          <w:sz w:val="18"/>
        </w:rPr>
      </w:pPr>
      <w:r>
        <w:rPr>
          <w:rFonts w:cs="Arial"/>
          <w:sz w:val="18"/>
        </w:rPr>
        <w:t>Chaque installation aura un point de coupure électrique accessible et balisé.</w:t>
      </w:r>
    </w:p>
    <w:p w14:paraId="2096B34D" w14:textId="77777777" w:rsidR="003335FA" w:rsidRDefault="003335FA" w:rsidP="003335FA">
      <w:pPr>
        <w:tabs>
          <w:tab w:val="left" w:pos="1440"/>
        </w:tabs>
        <w:jc w:val="both"/>
        <w:rPr>
          <w:rFonts w:cs="Arial"/>
          <w:sz w:val="18"/>
        </w:rPr>
      </w:pPr>
    </w:p>
    <w:p w14:paraId="50695A40" w14:textId="77777777" w:rsidR="003335FA" w:rsidRDefault="003335FA" w:rsidP="003335FA">
      <w:pPr>
        <w:ind w:left="284" w:hanging="284"/>
        <w:jc w:val="both"/>
        <w:rPr>
          <w:rFonts w:cs="Arial"/>
          <w:b/>
          <w:sz w:val="18"/>
        </w:rPr>
      </w:pPr>
      <w:r>
        <w:rPr>
          <w:rFonts w:cs="Arial"/>
          <w:b/>
          <w:sz w:val="18"/>
        </w:rPr>
        <w:t>3.2</w:t>
      </w:r>
      <w:r>
        <w:rPr>
          <w:rFonts w:cs="Arial"/>
          <w:b/>
          <w:sz w:val="18"/>
        </w:rPr>
        <w:tab/>
        <w:t>Renseignements à fournir</w:t>
      </w:r>
    </w:p>
    <w:p w14:paraId="74B83BD0" w14:textId="77777777" w:rsidR="003335FA" w:rsidRDefault="003335FA" w:rsidP="003335FA">
      <w:pPr>
        <w:tabs>
          <w:tab w:val="left" w:pos="1440"/>
        </w:tabs>
        <w:jc w:val="both"/>
        <w:rPr>
          <w:rFonts w:cs="Arial"/>
          <w:sz w:val="18"/>
        </w:rPr>
      </w:pPr>
      <w:r>
        <w:rPr>
          <w:rFonts w:cs="Arial"/>
          <w:sz w:val="18"/>
        </w:rPr>
        <w:t>Le constructeur précisera avant la mise en fabrication la valeur de la tension d'alimentation, la puissance maximum et si des précautions particulières doivent être prises en cas de manque de tension ou microcoupure.</w:t>
      </w:r>
    </w:p>
    <w:p w14:paraId="5ADB9059" w14:textId="77777777" w:rsidR="003335FA" w:rsidRDefault="003335FA" w:rsidP="003335FA">
      <w:pPr>
        <w:tabs>
          <w:tab w:val="left" w:pos="1440"/>
        </w:tabs>
        <w:jc w:val="both"/>
        <w:rPr>
          <w:rFonts w:cs="Arial"/>
          <w:sz w:val="18"/>
        </w:rPr>
      </w:pPr>
    </w:p>
    <w:p w14:paraId="343D94DA" w14:textId="77777777" w:rsidR="003335FA" w:rsidRDefault="003335FA" w:rsidP="003335FA">
      <w:pPr>
        <w:ind w:left="284" w:hanging="284"/>
        <w:jc w:val="both"/>
        <w:rPr>
          <w:rFonts w:cs="Arial"/>
          <w:b/>
          <w:sz w:val="18"/>
        </w:rPr>
      </w:pPr>
      <w:r>
        <w:rPr>
          <w:rFonts w:cs="Arial"/>
          <w:b/>
          <w:sz w:val="18"/>
        </w:rPr>
        <w:t>3.3</w:t>
      </w:r>
      <w:r>
        <w:rPr>
          <w:rFonts w:cs="Arial"/>
          <w:b/>
          <w:sz w:val="18"/>
        </w:rPr>
        <w:tab/>
        <w:t>Notices et schémas</w:t>
      </w:r>
    </w:p>
    <w:p w14:paraId="398445F7" w14:textId="77777777" w:rsidR="003335FA" w:rsidRDefault="003335FA" w:rsidP="003335FA">
      <w:pPr>
        <w:tabs>
          <w:tab w:val="left" w:pos="1440"/>
        </w:tabs>
        <w:jc w:val="both"/>
        <w:rPr>
          <w:rFonts w:cs="Arial"/>
          <w:sz w:val="18"/>
        </w:rPr>
      </w:pPr>
      <w:r>
        <w:rPr>
          <w:rFonts w:cs="Arial"/>
          <w:sz w:val="18"/>
        </w:rPr>
        <w:t xml:space="preserve">Il sera fourni avec l'appareil ou l'équipement un plan d'implantation, les schémas de câblage puissance et commande avec la valeur de réglage des différentes protections conforme à la réalisation, une notice d'utilisation et de première intervention. Ces documents seront en </w:t>
      </w:r>
      <w:r>
        <w:rPr>
          <w:rFonts w:cs="Arial"/>
          <w:b/>
          <w:sz w:val="18"/>
          <w:u w:val="single"/>
        </w:rPr>
        <w:t>FRANCAIS</w:t>
      </w:r>
      <w:r>
        <w:rPr>
          <w:rFonts w:cs="Arial"/>
          <w:sz w:val="18"/>
        </w:rPr>
        <w:t>.</w:t>
      </w:r>
    </w:p>
    <w:p w14:paraId="227CD53F" w14:textId="77777777" w:rsidR="003335FA" w:rsidRDefault="003335FA" w:rsidP="003335FA">
      <w:pPr>
        <w:tabs>
          <w:tab w:val="left" w:pos="1440"/>
        </w:tabs>
        <w:jc w:val="both"/>
        <w:rPr>
          <w:rFonts w:cs="Arial"/>
          <w:sz w:val="18"/>
        </w:rPr>
      </w:pPr>
    </w:p>
    <w:p w14:paraId="2A0D946D" w14:textId="77777777" w:rsidR="003335FA" w:rsidRDefault="003335FA" w:rsidP="003335FA">
      <w:pPr>
        <w:ind w:left="284" w:hanging="284"/>
        <w:jc w:val="both"/>
        <w:rPr>
          <w:rFonts w:cs="Arial"/>
          <w:b/>
          <w:sz w:val="18"/>
        </w:rPr>
      </w:pPr>
      <w:r>
        <w:rPr>
          <w:rFonts w:cs="Arial"/>
          <w:b/>
          <w:sz w:val="18"/>
        </w:rPr>
        <w:t>3.4</w:t>
      </w:r>
      <w:r>
        <w:rPr>
          <w:rFonts w:cs="Arial"/>
          <w:b/>
          <w:sz w:val="18"/>
        </w:rPr>
        <w:tab/>
        <w:t>Contrôle avant mise en service</w:t>
      </w:r>
    </w:p>
    <w:p w14:paraId="6603D876" w14:textId="77777777" w:rsidR="003335FA" w:rsidRDefault="003335FA" w:rsidP="003335FA">
      <w:pPr>
        <w:jc w:val="both"/>
        <w:rPr>
          <w:rFonts w:cs="Arial"/>
          <w:sz w:val="18"/>
        </w:rPr>
      </w:pPr>
      <w:r>
        <w:rPr>
          <w:rFonts w:cs="Arial"/>
          <w:sz w:val="18"/>
        </w:rPr>
        <w:t xml:space="preserve">Toutes les installations ou équipements feront l'objet d'un contrôle à l'initiative du </w:t>
      </w:r>
      <w:r>
        <w:rPr>
          <w:rFonts w:cs="Arial"/>
          <w:b/>
          <w:sz w:val="18"/>
        </w:rPr>
        <w:t>CEA/Grenoble</w:t>
      </w:r>
      <w:r>
        <w:rPr>
          <w:rFonts w:cs="Arial"/>
          <w:sz w:val="18"/>
        </w:rPr>
        <w:t xml:space="preserve"> par un organisme agréé.</w:t>
      </w:r>
    </w:p>
    <w:p w14:paraId="1733772D" w14:textId="72E0C44C" w:rsidR="003335FA" w:rsidRDefault="003335FA" w:rsidP="003335FA">
      <w:pPr>
        <w:jc w:val="both"/>
        <w:rPr>
          <w:rFonts w:cs="Arial"/>
          <w:sz w:val="18"/>
        </w:rPr>
      </w:pPr>
      <w:r>
        <w:rPr>
          <w:rFonts w:cs="Arial"/>
          <w:sz w:val="18"/>
        </w:rPr>
        <w:t>Toute anomalie signalée sera corrigée par le fournisseur sans que celui-ci puisse argumenter une quelconque indemnité.</w:t>
      </w:r>
    </w:p>
    <w:p w14:paraId="2C6FB3CB" w14:textId="77777777" w:rsidR="003335FA" w:rsidRDefault="003335FA" w:rsidP="003335FA">
      <w:pPr>
        <w:jc w:val="center"/>
        <w:rPr>
          <w:rFonts w:cs="Arial"/>
          <w:sz w:val="18"/>
        </w:rPr>
      </w:pPr>
      <w:r>
        <w:rPr>
          <w:rFonts w:cs="Arial"/>
          <w:sz w:val="18"/>
        </w:rPr>
        <w:t>*******</w:t>
      </w:r>
    </w:p>
    <w:p w14:paraId="4DA0ED8F" w14:textId="77777777" w:rsidR="004256C4" w:rsidRDefault="004256C4"/>
    <w:sectPr w:rsidR="004256C4" w:rsidSect="003335FA">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C8B11" w14:textId="77777777" w:rsidR="003335FA" w:rsidRDefault="003335FA" w:rsidP="003335FA">
      <w:r>
        <w:separator/>
      </w:r>
    </w:p>
  </w:endnote>
  <w:endnote w:type="continuationSeparator" w:id="0">
    <w:p w14:paraId="6698D07C" w14:textId="77777777" w:rsidR="003335FA" w:rsidRDefault="003335FA" w:rsidP="00333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Gras">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48296" w14:textId="77777777" w:rsidR="003335FA" w:rsidRDefault="003335FA" w:rsidP="003335FA">
      <w:r>
        <w:separator/>
      </w:r>
    </w:p>
  </w:footnote>
  <w:footnote w:type="continuationSeparator" w:id="0">
    <w:p w14:paraId="56FE0F6E" w14:textId="77777777" w:rsidR="003335FA" w:rsidRDefault="003335FA" w:rsidP="003335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478"/>
    <w:rsid w:val="003335FA"/>
    <w:rsid w:val="004256C4"/>
    <w:rsid w:val="006D14C6"/>
    <w:rsid w:val="00787446"/>
    <w:rsid w:val="00C62478"/>
    <w:rsid w:val="00F501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country-region"/>
  <w:shapeDefaults>
    <o:shapedefaults v:ext="edit" spidmax="2050"/>
    <o:shapelayout v:ext="edit">
      <o:idmap v:ext="edit" data="2"/>
    </o:shapelayout>
  </w:shapeDefaults>
  <w:decimalSymbol w:val=","/>
  <w:listSeparator w:val=";"/>
  <w14:docId w14:val="6C975625"/>
  <w15:chartTrackingRefBased/>
  <w15:docId w15:val="{CAD9C103-1C2E-4E09-9ABE-0D7DB3158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5FA"/>
    <w:pPr>
      <w:spacing w:after="0" w:line="240" w:lineRule="auto"/>
    </w:pPr>
    <w:rPr>
      <w:rFonts w:ascii="Arial" w:eastAsia="Times New Roman" w:hAnsi="Arial" w:cs="Times New Roman"/>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335FA"/>
    <w:pPr>
      <w:tabs>
        <w:tab w:val="center" w:pos="4536"/>
        <w:tab w:val="right" w:pos="9072"/>
      </w:tabs>
    </w:pPr>
  </w:style>
  <w:style w:type="character" w:customStyle="1" w:styleId="En-tteCar">
    <w:name w:val="En-tête Car"/>
    <w:basedOn w:val="Policepardfaut"/>
    <w:link w:val="En-tte"/>
    <w:uiPriority w:val="99"/>
    <w:rsid w:val="003335FA"/>
    <w:rPr>
      <w:rFonts w:ascii="Arial" w:eastAsia="Times New Roman" w:hAnsi="Arial" w:cs="Times New Roman"/>
      <w:szCs w:val="24"/>
      <w:lang w:eastAsia="fr-FR"/>
    </w:rPr>
  </w:style>
  <w:style w:type="paragraph" w:styleId="Pieddepage">
    <w:name w:val="footer"/>
    <w:basedOn w:val="Normal"/>
    <w:link w:val="PieddepageCar"/>
    <w:uiPriority w:val="99"/>
    <w:unhideWhenUsed/>
    <w:rsid w:val="003335FA"/>
    <w:pPr>
      <w:tabs>
        <w:tab w:val="center" w:pos="4536"/>
        <w:tab w:val="right" w:pos="9072"/>
      </w:tabs>
    </w:pPr>
  </w:style>
  <w:style w:type="character" w:customStyle="1" w:styleId="PieddepageCar">
    <w:name w:val="Pied de page Car"/>
    <w:basedOn w:val="Policepardfaut"/>
    <w:link w:val="Pieddepage"/>
    <w:uiPriority w:val="99"/>
    <w:rsid w:val="003335FA"/>
    <w:rPr>
      <w:rFonts w:ascii="Arial" w:eastAsia="Times New Roman" w:hAnsi="Arial" w:cs="Times New Roman"/>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513</Words>
  <Characters>2827</Characters>
  <Application>Microsoft Office Word</Application>
  <DocSecurity>0</DocSecurity>
  <Lines>23</Lines>
  <Paragraphs>6</Paragraphs>
  <ScaleCrop>false</ScaleCrop>
  <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NAPON Ludovic</dc:creator>
  <cp:keywords/>
  <dc:description/>
  <cp:lastModifiedBy>NAPON Ludovic</cp:lastModifiedBy>
  <cp:revision>2</cp:revision>
  <dcterms:created xsi:type="dcterms:W3CDTF">2026-03-09T17:15:00Z</dcterms:created>
  <dcterms:modified xsi:type="dcterms:W3CDTF">2026-03-09T17:16:00Z</dcterms:modified>
</cp:coreProperties>
</file>